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653E" w14:textId="77777777" w:rsidR="00971ED4" w:rsidRPr="00971ED4" w:rsidRDefault="00971ED4" w:rsidP="00971ED4">
      <w:pPr>
        <w:pStyle w:val="HeadingBlueNoNumbering"/>
      </w:pPr>
      <w:r w:rsidRPr="00971ED4">
        <w:t>COVENANT OF INTEGRITY  </w:t>
      </w:r>
    </w:p>
    <w:p w14:paraId="54B9C2C8" w14:textId="7B4868CF" w:rsidR="00971ED4" w:rsidRPr="00971ED4" w:rsidRDefault="00971ED4" w:rsidP="00971ED4">
      <w:pPr>
        <w:spacing w:before="120" w:after="120" w:line="240" w:lineRule="auto"/>
        <w:rPr>
          <w:rFonts w:ascii="Calibri" w:eastAsiaTheme="minorEastAsia" w:hAnsi="Calibri"/>
          <w:i/>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to the Borrower/Grant Beneficiary from a Contractor, Supplier or Service Provider to be attached to its Tender</w:t>
      </w:r>
    </w:p>
    <w:p w14:paraId="75724287" w14:textId="23E9D040"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
    <w:p w14:paraId="3B6F2702" w14:textId="465B757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 xml:space="preserve">We declare and covenant that neither we nor anyone, including any of our directors, employees or agents, acting on our behalf with due authority or with our knowledge or consent, or facilitated by us, has engaged, or will engage, in any Prohibited Practice (as defined below) in connection with the tendering process or in the execution or supply of any works, goods or services for </w:t>
      </w:r>
      <w:r w:rsidRPr="00971ED4">
        <w:rPr>
          <w:rFonts w:ascii="Calibri" w:eastAsiaTheme="minorEastAsia" w:hAnsi="Calibri"/>
          <w:i/>
          <w:color w:val="013B4B"/>
          <w:kern w:val="0"/>
          <w:sz w:val="22"/>
          <w:szCs w:val="20"/>
          <w:lang w:val="en-GB"/>
          <w14:ligatures w14:val="none"/>
        </w:rPr>
        <w:t>[specify the contract or tender invitation]</w:t>
      </w:r>
      <w:r w:rsidRPr="00971ED4">
        <w:rPr>
          <w:rFonts w:ascii="Calibri" w:eastAsiaTheme="minorEastAsia" w:hAnsi="Calibri"/>
          <w:iCs/>
          <w:color w:val="013B4B"/>
          <w:kern w:val="0"/>
          <w:sz w:val="22"/>
          <w:szCs w:val="20"/>
          <w:lang w:val="en-GB"/>
          <w14:ligatures w14:val="none"/>
        </w:rPr>
        <w:t xml:space="preserve"> (the “Contract”) and covenant to so inform you if any instance of any such Prohibited Practice shall come to the attention of any person in our organisation having responsibility for ensuring compliance with this Covenant.</w:t>
      </w:r>
    </w:p>
    <w:p w14:paraId="32385C35" w14:textId="0B65B904"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373626FC" w14:textId="7C899014"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If (</w:t>
      </w:r>
      <w:proofErr w:type="spellStart"/>
      <w:r w:rsidRPr="00971ED4">
        <w:rPr>
          <w:rFonts w:ascii="Calibri" w:eastAsiaTheme="minorEastAsia" w:hAnsi="Calibri"/>
          <w:iCs/>
          <w:color w:val="013B4B"/>
          <w:kern w:val="0"/>
          <w:sz w:val="22"/>
          <w:szCs w:val="20"/>
          <w:lang w:val="en-GB"/>
          <w14:ligatures w14:val="none"/>
        </w:rPr>
        <w:t>i</w:t>
      </w:r>
      <w:proofErr w:type="spellEnd"/>
      <w:r w:rsidRPr="00971ED4">
        <w:rPr>
          <w:rFonts w:ascii="Calibri" w:eastAsiaTheme="minorEastAsia" w:hAnsi="Calibri"/>
          <w:iCs/>
          <w:color w:val="013B4B"/>
          <w:kern w:val="0"/>
          <w:sz w:val="22"/>
          <w:szCs w:val="20"/>
          <w:lang w:val="en-GB"/>
          <w14:ligatures w14:val="none"/>
        </w:rPr>
        <w:t xml:space="preserve">) we have been, or any such director, employee or agent acting as aforesaid has been, convicted in any court of any offence involving a Prohibited Practice in connection with any tendering process or provision of works, goods or services during the five years immediately preceding the date of this Covenant, or (ii) any such director, employee or agent has been dismissed or has resigned from any employment on the grounds of being implicated in any Prohibited Practice, or (iii) we have been, or any of our directors, employees, agents, where these exist, acting as aforesaid has been excluded by any of the EU Institutions or any major Multilateral Development Bank (including World Bank Group, African Development Bank, Asian Development Bank, European Bank for Reconstruction and Development, or Inter-American Development Bank) from participation in a tendering procedure on the grounds of a Prohibited Practice, we give details of that conviction, dismissal, resignation or exclusion below, together with details of the measures that we have taken, or shall take, to ensure that neither this company nor any of our directors, employees or agents commits any Prohibited Practice in connection with the Contract </w:t>
      </w:r>
      <w:r w:rsidRPr="00971ED4">
        <w:rPr>
          <w:rFonts w:ascii="Calibri" w:eastAsiaTheme="minorEastAsia" w:hAnsi="Calibri"/>
          <w:i/>
          <w:color w:val="013B4B"/>
          <w:kern w:val="0"/>
          <w:sz w:val="22"/>
          <w:szCs w:val="20"/>
          <w:lang w:val="en-GB"/>
          <w14:ligatures w14:val="none"/>
        </w:rPr>
        <w:t>[give details if necessary]</w:t>
      </w:r>
      <w:r w:rsidRPr="00971ED4">
        <w:rPr>
          <w:rFonts w:ascii="Calibri" w:eastAsiaTheme="minorEastAsia" w:hAnsi="Calibri"/>
          <w:iCs/>
          <w:color w:val="013B4B"/>
          <w:kern w:val="0"/>
          <w:sz w:val="22"/>
          <w:szCs w:val="20"/>
          <w:lang w:val="en-GB"/>
          <w14:ligatures w14:val="none"/>
        </w:rPr>
        <w:t>.</w:t>
      </w:r>
    </w:p>
    <w:p w14:paraId="33826132" w14:textId="31A9B492"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roofErr w:type="gramStart"/>
      <w:r w:rsidRPr="00971ED4">
        <w:rPr>
          <w:rFonts w:ascii="Calibri" w:eastAsiaTheme="minorEastAsia" w:hAnsi="Calibri"/>
          <w:iCs/>
          <w:color w:val="013B4B"/>
          <w:kern w:val="0"/>
          <w:sz w:val="22"/>
          <w:szCs w:val="20"/>
          <w:lang w:val="en-GB"/>
          <w14:ligatures w14:val="none"/>
        </w:rPr>
        <w:t>In the event that</w:t>
      </w:r>
      <w:proofErr w:type="gramEnd"/>
      <w:r w:rsidRPr="00971ED4">
        <w:rPr>
          <w:rFonts w:ascii="Calibri" w:eastAsiaTheme="minorEastAsia" w:hAnsi="Calibri"/>
          <w:iCs/>
          <w:color w:val="013B4B"/>
          <w:kern w:val="0"/>
          <w:sz w:val="22"/>
          <w:szCs w:val="20"/>
          <w:lang w:val="en-GB"/>
          <w14:ligatures w14:val="none"/>
        </w:rPr>
        <w:t> we are awarded the Contract, we grant the Borrower/Grant Beneficiary, the Council of Europe Development Bank (CEB) and auditors appointed by either of them, the right of inspection of our records. We accept to preserve these records generally in accordance with</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applicable law</w:t>
      </w:r>
      <w:r w:rsidR="008E5D57">
        <w:rPr>
          <w:rFonts w:ascii="Calibri" w:eastAsiaTheme="minorEastAsia" w:hAnsi="Calibri"/>
          <w:iCs/>
          <w:color w:val="013B4B"/>
          <w:kern w:val="0"/>
          <w:sz w:val="22"/>
          <w:szCs w:val="20"/>
          <w:lang w:val="en-GB"/>
          <w14:ligatures w14:val="none"/>
        </w:rPr>
        <w:t xml:space="preserve"> </w:t>
      </w:r>
      <w:proofErr w:type="gramStart"/>
      <w:r w:rsidRPr="00971ED4">
        <w:rPr>
          <w:rFonts w:ascii="Calibri" w:eastAsiaTheme="minorEastAsia" w:hAnsi="Calibri"/>
          <w:iCs/>
          <w:color w:val="013B4B"/>
          <w:kern w:val="0"/>
          <w:sz w:val="22"/>
          <w:szCs w:val="20"/>
          <w:lang w:val="en-GB"/>
          <w14:ligatures w14:val="none"/>
        </w:rPr>
        <w:t>but in any case</w:t>
      </w:r>
      <w:r w:rsidR="002E0C24">
        <w:rPr>
          <w:rFonts w:ascii="Calibri" w:eastAsiaTheme="minorEastAsia" w:hAnsi="Calibri"/>
          <w:iCs/>
          <w:color w:val="013B4B"/>
          <w:kern w:val="0"/>
          <w:sz w:val="22"/>
          <w:szCs w:val="20"/>
          <w:lang w:val="en-GB"/>
          <w14:ligatures w14:val="none"/>
        </w:rPr>
        <w:t xml:space="preserve"> </w:t>
      </w:r>
      <w:proofErr w:type="gramEnd"/>
      <w:r w:rsidRPr="00971ED4">
        <w:rPr>
          <w:rFonts w:ascii="Calibri" w:eastAsiaTheme="minorEastAsia" w:hAnsi="Calibri"/>
          <w:iCs/>
          <w:color w:val="013B4B"/>
          <w:kern w:val="0"/>
          <w:sz w:val="22"/>
          <w:szCs w:val="20"/>
          <w:lang w:val="en-GB"/>
          <w14:ligatures w14:val="none"/>
        </w:rPr>
        <w:t>for at least 6 (six) years from the date of substantial performance of the Contract.</w:t>
      </w:r>
    </w:p>
    <w:p w14:paraId="2BD7983A" w14:textId="29305AF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In the event that our proposal is recommended for the award, we acknowledge that the CEB has the authority to withhold its “No Objection” to proposal for contract award or otherwise to declare the contract awarded ineligible for CEB´s financing if it determines that we have, directly or through an agent, engaged in any Prohibited Practice in competing for the contract in question.</w:t>
      </w:r>
    </w:p>
    <w:p w14:paraId="08F7B37A" w14:textId="0B9774DD"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Furthermore, we acknowledge that the CEB has the authority to cancel the portion of the financing allocated to a contract in question and to take all appropriate action in accordance with its Anti-Corruption Charter, if it determines at any time that representatives of the Borrower/Grant Beneficiary or of a beneficiary of the CEB´s financing are engaged in any Prohibited Practice during the procurement or the implementation of that contract, without the Borrower/Grant Beneficiary having taken timely and appropriate action satisfactory to the CEB to address such practices when they occur.</w:t>
      </w:r>
    </w:p>
    <w:p w14:paraId="21AD10F6" w14:textId="606682CE"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roofErr w:type="gramStart"/>
      <w:r w:rsidRPr="00971ED4">
        <w:rPr>
          <w:rFonts w:ascii="Calibri" w:eastAsiaTheme="minorEastAsia" w:hAnsi="Calibri"/>
          <w:iCs/>
          <w:color w:val="013B4B"/>
          <w:kern w:val="0"/>
          <w:sz w:val="22"/>
          <w:szCs w:val="20"/>
          <w:lang w:val="en-GB"/>
          <w14:ligatures w14:val="none"/>
        </w:rPr>
        <w:t>For the purpose of</w:t>
      </w:r>
      <w:proofErr w:type="gramEnd"/>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this Covenant, Prohibited Practice shall have the following meaning:</w:t>
      </w:r>
    </w:p>
    <w:p w14:paraId="07706558" w14:textId="6AB57B17"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 “Corrupt Practice” means the offering, giving,</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receiving</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or</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soliciting, directly or indirectly, anything of value to influence improperly the actions of another party;</w:t>
      </w:r>
    </w:p>
    <w:p w14:paraId="7DEC8861" w14:textId="77F293FB"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 “Fraudulent Practice” means any act or omission, including a misrepresentation, that knowingly or recklessly misleads, or</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attempts</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to mislead, a party to obtain a financial or other benefit or to avoid an obligation;</w:t>
      </w:r>
    </w:p>
    <w:p w14:paraId="7638DFE8" w14:textId="66A846E9"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 “Collusive Practice” means an arrangement between two or more parties designed to achieve an improper purpose, including to influence improperly the actions of another party;</w:t>
      </w:r>
    </w:p>
    <w:p w14:paraId="7EF2AC0E" w14:textId="72082D6E"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lastRenderedPageBreak/>
        <w:t>• “Coercive Practice” means impairing or harming, or threatening to impair or harm, directly or indirectly, any party or the property of the party to influence improperly the actions of a party;</w:t>
      </w:r>
    </w:p>
    <w:p w14:paraId="3EBFA121" w14:textId="768B43F8"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 “Obstructive Practice” means in relation to an investigation into a Coercive, Collusive, Corrupt or Fraudulent Practice, (a) any act of deliberately destroying, falsifying, altering or concealing of evidence material to the investigation; (b) any act of threatening, harassing or intimidating any party to prevent it from disclosing its knowledge of matters relevant to the investigation or from pursuing the investigation; and/or (c) any act intending to materially impede the exercise of the contractual rights of audit or access to information.</w:t>
      </w:r>
    </w:p>
    <w:p w14:paraId="58953532" w14:textId="57BB7AA0"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
    <w:p w14:paraId="6F26A091" w14:textId="43C11D05"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Date</w:t>
      </w:r>
    </w:p>
    <w:p w14:paraId="37EADFF9" w14:textId="144F941D"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Name In the capacity of</w:t>
      </w:r>
    </w:p>
    <w:p w14:paraId="489F32B1" w14:textId="4BF1DA93"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Signed</w:t>
      </w:r>
    </w:p>
    <w:p w14:paraId="3EDA757A" w14:textId="77777777" w:rsidR="00971ED4" w:rsidRDefault="00971ED4">
      <w:r>
        <w:br w:type="page"/>
      </w:r>
    </w:p>
    <w:p w14:paraId="423E7050" w14:textId="597E9D8F" w:rsidR="00971ED4" w:rsidRPr="00971ED4" w:rsidRDefault="00971ED4" w:rsidP="00971ED4">
      <w:pPr>
        <w:pStyle w:val="HeadingBlueNoNumbering"/>
      </w:pPr>
      <w:r w:rsidRPr="00971ED4">
        <w:lastRenderedPageBreak/>
        <w:t>ENVIRONMENTAL AND SOCIAL COVENANT</w:t>
      </w:r>
    </w:p>
    <w:p w14:paraId="706785B3" w14:textId="53F0CDB2" w:rsidR="00971ED4" w:rsidRPr="00971ED4" w:rsidRDefault="00971ED4" w:rsidP="00971ED4">
      <w:pPr>
        <w:spacing w:before="120" w:after="120" w:line="240" w:lineRule="auto"/>
        <w:rPr>
          <w:rFonts w:ascii="Calibri" w:eastAsiaTheme="minorEastAsia" w:hAnsi="Calibri"/>
          <w:i/>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to the Borrower/Grant Beneficiary from a Contractor, Supplier or Service Provider to be attached to its Tender for Works</w:t>
      </w:r>
    </w:p>
    <w:p w14:paraId="4E811FA9" w14:textId="580FF8C2"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
    <w:p w14:paraId="4AA86525" w14:textId="3BB88D8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We, the undersigned, commit to comply with — and to ensure that all our sub-contractors comply with — all national legislation and regulations applicable in the country of implementation of the contract, particularly labour and environmental laws and regulations, as well as good industry practice and any obligation stemming from the relevant international conventions and multilateral agreements applicable in the country of implementation of the contract.</w:t>
      </w:r>
    </w:p>
    <w:p w14:paraId="393D129C" w14:textId="2DE14838"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Human rights.</w:t>
      </w:r>
      <w:r w:rsidRPr="00971ED4">
        <w:rPr>
          <w:rFonts w:ascii="Calibri" w:eastAsiaTheme="minorEastAsia" w:hAnsi="Calibri"/>
          <w:iCs/>
          <w:color w:val="013B4B"/>
          <w:kern w:val="0"/>
          <w:sz w:val="22"/>
          <w:szCs w:val="20"/>
          <w:lang w:val="en-GB"/>
          <w14:ligatures w14:val="none"/>
        </w:rPr>
        <w:t> We commit to respect the principles of the Council of Europe’s Convention for the Protection of Human Rights and Fundamental Freedoms (the “ECHR”) and the European Social Charter (the “ESC”).</w:t>
      </w:r>
    </w:p>
    <w:p w14:paraId="76FFC029" w14:textId="4108681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Labour standards.</w:t>
      </w:r>
      <w:r w:rsidRPr="00971ED4">
        <w:rPr>
          <w:rFonts w:ascii="Calibri" w:eastAsiaTheme="minorEastAsia" w:hAnsi="Calibri"/>
          <w:iCs/>
          <w:color w:val="013B4B"/>
          <w:kern w:val="0"/>
          <w:sz w:val="22"/>
          <w:szCs w:val="20"/>
          <w:lang w:val="en-GB"/>
          <w14:ligatures w14:val="none"/>
        </w:rPr>
        <w:t xml:space="preserve"> We commit</w:t>
      </w:r>
      <w:r w:rsidR="008E5D57">
        <w:rPr>
          <w:rFonts w:ascii="Calibri" w:eastAsiaTheme="minorEastAsia" w:hAnsi="Calibri"/>
          <w:iCs/>
          <w:color w:val="013B4B"/>
          <w:kern w:val="0"/>
          <w:sz w:val="22"/>
          <w:szCs w:val="20"/>
          <w:lang w:val="en-GB"/>
          <w14:ligatures w14:val="none"/>
        </w:rPr>
        <w:t xml:space="preserve"> </w:t>
      </w:r>
      <w:proofErr w:type="gramStart"/>
      <w:r w:rsidRPr="00971ED4">
        <w:rPr>
          <w:rFonts w:ascii="Calibri" w:eastAsiaTheme="minorEastAsia" w:hAnsi="Calibri"/>
          <w:iCs/>
          <w:color w:val="013B4B"/>
          <w:kern w:val="0"/>
          <w:sz w:val="22"/>
          <w:szCs w:val="20"/>
          <w:lang w:val="en-GB"/>
          <w14:ligatures w14:val="none"/>
        </w:rPr>
        <w:t>in particular to</w:t>
      </w:r>
      <w:proofErr w:type="gramEnd"/>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respect the principles of the ECHR and the ESC pertaining</w:t>
      </w:r>
      <w:r w:rsidR="008E5D57">
        <w:rPr>
          <w:rFonts w:ascii="Calibri" w:eastAsiaTheme="minorEastAsia" w:hAnsi="Calibri"/>
          <w:iCs/>
          <w:color w:val="013B4B"/>
          <w:kern w:val="0"/>
          <w:sz w:val="22"/>
          <w:szCs w:val="20"/>
          <w:lang w:val="en-GB"/>
          <w14:ligatures w14:val="none"/>
        </w:rPr>
        <w:t xml:space="preserve"> </w:t>
      </w:r>
      <w:proofErr w:type="gramStart"/>
      <w:r w:rsidRPr="00971ED4">
        <w:rPr>
          <w:rFonts w:ascii="Calibri" w:eastAsiaTheme="minorEastAsia" w:hAnsi="Calibri"/>
          <w:iCs/>
          <w:color w:val="013B4B"/>
          <w:kern w:val="0"/>
          <w:sz w:val="22"/>
          <w:szCs w:val="20"/>
          <w:lang w:val="en-GB"/>
          <w14:ligatures w14:val="none"/>
        </w:rPr>
        <w:t>to:</w:t>
      </w:r>
      <w:proofErr w:type="gramEnd"/>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child labour, forced labour, non-discrimination and freedom of association and the right to collective bargaining.</w:t>
      </w:r>
    </w:p>
    <w:p w14:paraId="4C7BEEC3" w14:textId="387483BA"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Concerning specifically child labour,</w:t>
      </w:r>
      <w:r w:rsidRPr="00971ED4">
        <w:rPr>
          <w:rFonts w:ascii="Calibri" w:eastAsiaTheme="minorEastAsia" w:hAnsi="Calibri"/>
          <w:iCs/>
          <w:color w:val="013B4B"/>
          <w:kern w:val="0"/>
          <w:sz w:val="22"/>
          <w:szCs w:val="20"/>
          <w:lang w:val="en-GB"/>
          <w14:ligatures w14:val="none"/>
        </w:rPr>
        <w:t xml:space="preserve"> we commit to ensure that children under the age of 18 are not employed for work under the project, except if the laws or regulations of the country of the contract provide for this possibility for children of at least 15 years of age and only in conformity with national laws and regulations and with the conditions of Article 7 of the ESC, ensuring that children of at least 15 years of age may be employed for light work on condition that their health, safety and morals are fully protected and that they have received adequate specific instruction or vocational training in the relevant sector of activity.</w:t>
      </w:r>
    </w:p>
    <w:p w14:paraId="49839112" w14:textId="0B5089AB"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Occupational and Public Health, Safety and Security.</w:t>
      </w:r>
      <w:r w:rsidRPr="00971ED4">
        <w:rPr>
          <w:rFonts w:ascii="Calibri" w:eastAsiaTheme="minorEastAsia" w:hAnsi="Calibri"/>
          <w:iCs/>
          <w:color w:val="013B4B"/>
          <w:kern w:val="0"/>
          <w:sz w:val="22"/>
          <w:szCs w:val="20"/>
          <w:lang w:val="en-GB"/>
          <w14:ligatures w14:val="none"/>
        </w:rPr>
        <w:t> We commit to (</w:t>
      </w:r>
      <w:proofErr w:type="spellStart"/>
      <w:r w:rsidRPr="00971ED4">
        <w:rPr>
          <w:rFonts w:ascii="Calibri" w:eastAsiaTheme="minorEastAsia" w:hAnsi="Calibri"/>
          <w:iCs/>
          <w:color w:val="013B4B"/>
          <w:kern w:val="0"/>
          <w:sz w:val="22"/>
          <w:szCs w:val="20"/>
          <w:lang w:val="en-GB"/>
          <w14:ligatures w14:val="none"/>
        </w:rPr>
        <w:t>i</w:t>
      </w:r>
      <w:proofErr w:type="spellEnd"/>
      <w:r w:rsidRPr="00971ED4">
        <w:rPr>
          <w:rFonts w:ascii="Calibri" w:eastAsiaTheme="minorEastAsia" w:hAnsi="Calibri"/>
          <w:iCs/>
          <w:color w:val="013B4B"/>
          <w:kern w:val="0"/>
          <w:sz w:val="22"/>
          <w:szCs w:val="20"/>
          <w:lang w:val="en-GB"/>
          <w14:ligatures w14:val="none"/>
        </w:rPr>
        <w:t>) comply with all applicable health and safety at work provisions of the applicable legislation in the country of implementation of the contract; (ii) develop and implement the necessary health and safety management plans and systems, in accordance with the measures defined in the Environmental and Social Safeguards Management Framework or Plan</w:t>
      </w:r>
      <w:r>
        <w:rPr>
          <w:rStyle w:val="af0"/>
          <w:rFonts w:ascii="Calibri" w:eastAsiaTheme="minorEastAsia" w:hAnsi="Calibri"/>
          <w:iCs/>
          <w:color w:val="013B4B"/>
          <w:kern w:val="0"/>
          <w:sz w:val="22"/>
          <w:szCs w:val="20"/>
          <w:lang w:val="en-GB"/>
          <w14:ligatures w14:val="none"/>
        </w:rPr>
        <w:footnoteReference w:id="1"/>
      </w:r>
      <w:r>
        <w:rPr>
          <w:rFonts w:ascii="Calibri" w:eastAsiaTheme="minorEastAsia" w:hAnsi="Calibri"/>
          <w:iCs/>
          <w:color w:val="013B4B"/>
          <w:kern w:val="0"/>
          <w:sz w:val="22"/>
          <w:szCs w:val="20"/>
          <w14:ligatures w14:val="none"/>
        </w:rPr>
        <w:t xml:space="preserve"> </w:t>
      </w:r>
      <w:r w:rsidRPr="00971ED4">
        <w:rPr>
          <w:rFonts w:ascii="Calibri" w:eastAsiaTheme="minorEastAsia" w:hAnsi="Calibri"/>
          <w:iCs/>
          <w:color w:val="013B4B"/>
          <w:kern w:val="0"/>
          <w:sz w:val="22"/>
          <w:szCs w:val="20"/>
          <w:lang w:val="en-GB"/>
          <w14:ligatures w14:val="none"/>
        </w:rPr>
        <w:t>where applicable, the ILO Guidelines on occupational safety and management systems</w:t>
      </w:r>
      <w:r>
        <w:rPr>
          <w:rStyle w:val="af0"/>
          <w:rFonts w:ascii="Calibri" w:eastAsiaTheme="minorEastAsia" w:hAnsi="Calibri"/>
          <w:iCs/>
          <w:color w:val="013B4B"/>
          <w:kern w:val="0"/>
          <w:sz w:val="22"/>
          <w:szCs w:val="20"/>
          <w:lang w:val="en-GB"/>
          <w14:ligatures w14:val="none"/>
        </w:rPr>
        <w:footnoteReference w:id="2"/>
      </w:r>
      <w:r w:rsidRPr="00971ED4">
        <w:rPr>
          <w:rFonts w:ascii="Calibri" w:eastAsiaTheme="minorEastAsia" w:hAnsi="Calibri"/>
          <w:iCs/>
          <w:color w:val="013B4B"/>
          <w:kern w:val="0"/>
          <w:sz w:val="22"/>
          <w:szCs w:val="20"/>
          <w:lang w:val="en-GB"/>
          <w14:ligatures w14:val="none"/>
        </w:rPr>
        <w:t xml:space="preserve"> and the OSH Framework Directive</w:t>
      </w:r>
      <w:r w:rsidR="008E5D57">
        <w:rPr>
          <w:rStyle w:val="af0"/>
          <w:rFonts w:ascii="Calibri" w:eastAsiaTheme="minorEastAsia" w:hAnsi="Calibri"/>
          <w:iCs/>
          <w:color w:val="013B4B"/>
          <w:kern w:val="0"/>
          <w:sz w:val="22"/>
          <w:szCs w:val="20"/>
          <w:lang w:val="en-GB"/>
          <w14:ligatures w14:val="none"/>
        </w:rPr>
        <w:footnoteReference w:id="3"/>
      </w:r>
      <w:r w:rsidRPr="00971ED4">
        <w:rPr>
          <w:rFonts w:ascii="Calibri" w:eastAsiaTheme="minorEastAsia" w:hAnsi="Calibri"/>
          <w:iCs/>
          <w:color w:val="013B4B"/>
          <w:kern w:val="0"/>
          <w:sz w:val="22"/>
          <w:szCs w:val="20"/>
          <w:lang w:val="en-GB"/>
          <w14:ligatures w14:val="none"/>
        </w:rPr>
        <w:t>; (iii) use security management arrangements that are consistent with international human rights standards and principles and international good practice related to rules of conduct, if such arrangements are required for the project.</w:t>
      </w:r>
    </w:p>
    <w:p w14:paraId="57613E66" w14:textId="5921512B"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Protection of the Environment.</w:t>
      </w:r>
      <w:r w:rsidRPr="00971ED4">
        <w:rPr>
          <w:rFonts w:ascii="Calibri" w:eastAsiaTheme="minorEastAsia" w:hAnsi="Calibri"/>
          <w:iCs/>
          <w:color w:val="013B4B"/>
          <w:kern w:val="0"/>
          <w:sz w:val="22"/>
          <w:szCs w:val="20"/>
          <w:lang w:val="en-GB"/>
          <w14:ligatures w14:val="none"/>
        </w:rPr>
        <w:t xml:space="preserve"> We commit to take all reasonable steps to protect the environment within the project-affected area and to limit the nuisance to people and property resulting from pollution, noise,</w:t>
      </w:r>
      <w:r w:rsidR="002E0C24">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traffic</w:t>
      </w:r>
      <w:r w:rsidR="002E0C24">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and other outcomes of the operations. To this end, emissions, surface</w:t>
      </w:r>
      <w:r w:rsidR="002E0C24">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discharges</w:t>
      </w:r>
      <w:r w:rsidR="002E0C24">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 xml:space="preserve">and effluents from our activities will be minimized and shall comply with the limits, specifications or stipulations as defined in </w:t>
      </w:r>
      <w:r w:rsidRPr="00971ED4">
        <w:rPr>
          <w:rFonts w:ascii="Calibri" w:eastAsiaTheme="minorEastAsia" w:hAnsi="Calibri"/>
          <w:i/>
          <w:color w:val="013B4B"/>
          <w:kern w:val="0"/>
          <w:sz w:val="22"/>
          <w:szCs w:val="20"/>
          <w:lang w:val="en-GB"/>
          <w14:ligatures w14:val="none"/>
        </w:rPr>
        <w:t>[insert name of the relevant document]</w:t>
      </w:r>
      <w:r w:rsidR="008E5D57">
        <w:rPr>
          <w:rStyle w:val="af0"/>
          <w:rFonts w:ascii="Calibri" w:eastAsiaTheme="minorEastAsia" w:hAnsi="Calibri"/>
          <w:i/>
          <w:color w:val="013B4B"/>
          <w:kern w:val="0"/>
          <w:sz w:val="22"/>
          <w:szCs w:val="20"/>
          <w:lang w:val="en-GB"/>
          <w14:ligatures w14:val="none"/>
        </w:rPr>
        <w:footnoteReference w:id="4"/>
      </w:r>
      <w:r w:rsidRPr="00971ED4">
        <w:rPr>
          <w:rFonts w:ascii="Calibri" w:eastAsiaTheme="minorEastAsia" w:hAnsi="Calibri"/>
          <w:iCs/>
          <w:color w:val="013B4B"/>
          <w:kern w:val="0"/>
          <w:sz w:val="22"/>
          <w:szCs w:val="20"/>
          <w:lang w:val="en-GB"/>
          <w14:ligatures w14:val="none"/>
        </w:rPr>
        <w:t>.</w:t>
      </w:r>
    </w:p>
    <w:p w14:paraId="48A3A73F" w14:textId="6E27CACD"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Environmental and social performance.</w:t>
      </w:r>
      <w:r w:rsidRPr="00971ED4">
        <w:rPr>
          <w:rFonts w:ascii="Calibri" w:eastAsiaTheme="minorEastAsia" w:hAnsi="Calibri"/>
          <w:iCs/>
          <w:color w:val="013B4B"/>
          <w:kern w:val="0"/>
          <w:sz w:val="22"/>
          <w:szCs w:val="20"/>
          <w:lang w:val="en-GB"/>
          <w14:ligatures w14:val="none"/>
        </w:rPr>
        <w:t xml:space="preserve"> To this end, we commit to (</w:t>
      </w:r>
      <w:proofErr w:type="spellStart"/>
      <w:r w:rsidRPr="00971ED4">
        <w:rPr>
          <w:rFonts w:ascii="Calibri" w:eastAsiaTheme="minorEastAsia" w:hAnsi="Calibri"/>
          <w:iCs/>
          <w:color w:val="013B4B"/>
          <w:kern w:val="0"/>
          <w:sz w:val="22"/>
          <w:szCs w:val="20"/>
          <w:lang w:val="en-GB"/>
          <w14:ligatures w14:val="none"/>
        </w:rPr>
        <w:t>i</w:t>
      </w:r>
      <w:proofErr w:type="spellEnd"/>
      <w:r w:rsidRPr="00971ED4">
        <w:rPr>
          <w:rFonts w:ascii="Calibri" w:eastAsiaTheme="minorEastAsia" w:hAnsi="Calibri"/>
          <w:iCs/>
          <w:color w:val="013B4B"/>
          <w:kern w:val="0"/>
          <w:sz w:val="22"/>
          <w:szCs w:val="20"/>
          <w:lang w:val="en-GB"/>
          <w14:ligatures w14:val="none"/>
        </w:rPr>
        <w:t xml:space="preserve">) submit </w:t>
      </w:r>
      <w:r w:rsidRPr="00971ED4">
        <w:rPr>
          <w:rFonts w:ascii="Calibri" w:eastAsiaTheme="minorEastAsia" w:hAnsi="Calibri"/>
          <w:i/>
          <w:color w:val="013B4B"/>
          <w:kern w:val="0"/>
          <w:sz w:val="22"/>
          <w:szCs w:val="20"/>
          <w:lang w:val="en-GB"/>
          <w14:ligatures w14:val="none"/>
        </w:rPr>
        <w:t xml:space="preserve">[insert periodicity as indicated in the tender documents] </w:t>
      </w:r>
      <w:r w:rsidRPr="00971ED4">
        <w:rPr>
          <w:rFonts w:ascii="Calibri" w:eastAsiaTheme="minorEastAsia" w:hAnsi="Calibri"/>
          <w:iCs/>
          <w:color w:val="013B4B"/>
          <w:kern w:val="0"/>
          <w:sz w:val="22"/>
          <w:szCs w:val="20"/>
          <w:lang w:val="en-GB"/>
          <w14:ligatures w14:val="none"/>
        </w:rPr>
        <w:t xml:space="preserve">environmental and social monitoring reports to </w:t>
      </w:r>
      <w:r w:rsidRPr="00971ED4">
        <w:rPr>
          <w:rFonts w:ascii="Calibri" w:eastAsiaTheme="minorEastAsia" w:hAnsi="Calibri"/>
          <w:i/>
          <w:color w:val="013B4B"/>
          <w:kern w:val="0"/>
          <w:sz w:val="22"/>
          <w:szCs w:val="20"/>
          <w:lang w:val="en-GB"/>
          <w14:ligatures w14:val="none"/>
        </w:rPr>
        <w:t>[insert name of the Contracting Authority]</w:t>
      </w:r>
      <w:r w:rsidRPr="00971ED4">
        <w:rPr>
          <w:rFonts w:ascii="Calibri" w:eastAsiaTheme="minorEastAsia" w:hAnsi="Calibri"/>
          <w:iCs/>
          <w:color w:val="013B4B"/>
          <w:kern w:val="0"/>
          <w:sz w:val="22"/>
          <w:szCs w:val="20"/>
          <w:lang w:val="en-GB"/>
          <w14:ligatures w14:val="none"/>
        </w:rPr>
        <w:t xml:space="preserve">; and (ii) comply with the measures assigned to us as set forth in the environmental permits </w:t>
      </w:r>
      <w:r w:rsidRPr="00971ED4">
        <w:rPr>
          <w:rFonts w:ascii="Calibri" w:eastAsiaTheme="minorEastAsia" w:hAnsi="Calibri"/>
          <w:i/>
          <w:color w:val="013B4B"/>
          <w:kern w:val="0"/>
          <w:sz w:val="22"/>
          <w:szCs w:val="20"/>
          <w:lang w:val="en-GB"/>
          <w14:ligatures w14:val="none"/>
        </w:rPr>
        <w:t>[insert name of the relevant document if applicable]</w:t>
      </w:r>
      <w:r w:rsidR="008E5D57">
        <w:rPr>
          <w:rStyle w:val="af0"/>
          <w:rFonts w:ascii="Calibri" w:eastAsiaTheme="minorEastAsia" w:hAnsi="Calibri"/>
          <w:i/>
          <w:color w:val="013B4B"/>
          <w:kern w:val="0"/>
          <w:sz w:val="22"/>
          <w:szCs w:val="20"/>
          <w:lang w:val="en-GB"/>
          <w14:ligatures w14:val="none"/>
        </w:rPr>
        <w:footnoteReference w:id="5"/>
      </w:r>
      <w:r w:rsidR="008E5D57">
        <w:rPr>
          <w:rFonts w:ascii="Calibri" w:eastAsiaTheme="minorEastAsia" w:hAnsi="Calibri"/>
          <w:i/>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 xml:space="preserve">and any corrective or preventative actions set forth in the annual environmental and social monitoring report. To this end, we will develop and implement an Environmental and Social Management System commensurate to the size and complexity of the Contract and provide </w:t>
      </w:r>
      <w:r w:rsidRPr="00971ED4">
        <w:rPr>
          <w:rFonts w:ascii="Calibri" w:eastAsiaTheme="minorEastAsia" w:hAnsi="Calibri"/>
          <w:i/>
          <w:color w:val="013B4B"/>
          <w:kern w:val="0"/>
          <w:sz w:val="22"/>
          <w:szCs w:val="20"/>
          <w:lang w:val="en-GB"/>
          <w14:ligatures w14:val="none"/>
        </w:rPr>
        <w:t>[insert name of the Contracting Authority]</w:t>
      </w:r>
      <w:r w:rsidRPr="00971ED4">
        <w:rPr>
          <w:rFonts w:ascii="Calibri" w:eastAsiaTheme="minorEastAsia" w:hAnsi="Calibri"/>
          <w:iCs/>
          <w:color w:val="013B4B"/>
          <w:kern w:val="0"/>
          <w:sz w:val="22"/>
          <w:szCs w:val="20"/>
          <w:lang w:val="en-GB"/>
          <w14:ligatures w14:val="none"/>
        </w:rPr>
        <w:t xml:space="preserve"> with the details of the (</w:t>
      </w:r>
      <w:proofErr w:type="spellStart"/>
      <w:r w:rsidRPr="00971ED4">
        <w:rPr>
          <w:rFonts w:ascii="Calibri" w:eastAsiaTheme="minorEastAsia" w:hAnsi="Calibri"/>
          <w:iCs/>
          <w:color w:val="013B4B"/>
          <w:kern w:val="0"/>
          <w:sz w:val="22"/>
          <w:szCs w:val="20"/>
          <w:lang w:val="en-GB"/>
          <w14:ligatures w14:val="none"/>
        </w:rPr>
        <w:t>i</w:t>
      </w:r>
      <w:proofErr w:type="spellEnd"/>
      <w:r w:rsidRPr="00971ED4">
        <w:rPr>
          <w:rFonts w:ascii="Calibri" w:eastAsiaTheme="minorEastAsia" w:hAnsi="Calibri"/>
          <w:iCs/>
          <w:color w:val="013B4B"/>
          <w:kern w:val="0"/>
          <w:sz w:val="22"/>
          <w:szCs w:val="20"/>
          <w:lang w:val="en-GB"/>
          <w14:ligatures w14:val="none"/>
        </w:rPr>
        <w:t>) plans and procedures, (ii) roles and responsibilities and (iii) relevant monitoring and review reports.</w:t>
      </w:r>
    </w:p>
    <w:p w14:paraId="4953EDB5" w14:textId="2B842C00"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lastRenderedPageBreak/>
        <w:t>We commit to put in place a project level mechanism to address and report on inquiries and complaints related to this project.</w:t>
      </w:r>
    </w:p>
    <w:p w14:paraId="33D32015" w14:textId="275491A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We hereby declare that our tender price as offered for this contract includes all costs related to</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complying with</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our environmental and social safeguards obligations as part of this contract. We commit to (</w:t>
      </w:r>
      <w:proofErr w:type="spellStart"/>
      <w:r w:rsidRPr="00971ED4">
        <w:rPr>
          <w:rFonts w:ascii="Calibri" w:eastAsiaTheme="minorEastAsia" w:hAnsi="Calibri"/>
          <w:iCs/>
          <w:color w:val="013B4B"/>
          <w:kern w:val="0"/>
          <w:sz w:val="22"/>
          <w:szCs w:val="20"/>
          <w:lang w:val="en-GB"/>
          <w14:ligatures w14:val="none"/>
        </w:rPr>
        <w:t>i</w:t>
      </w:r>
      <w:proofErr w:type="spellEnd"/>
      <w:r w:rsidRPr="00971ED4">
        <w:rPr>
          <w:rFonts w:ascii="Calibri" w:eastAsiaTheme="minorEastAsia" w:hAnsi="Calibri"/>
          <w:iCs/>
          <w:color w:val="013B4B"/>
          <w:kern w:val="0"/>
          <w:sz w:val="22"/>
          <w:szCs w:val="20"/>
          <w:lang w:val="en-GB"/>
          <w14:ligatures w14:val="none"/>
        </w:rPr>
        <w:t xml:space="preserve">) reassess, in consultation with </w:t>
      </w:r>
      <w:r w:rsidRPr="00971ED4">
        <w:rPr>
          <w:rFonts w:ascii="Calibri" w:eastAsiaTheme="minorEastAsia" w:hAnsi="Calibri"/>
          <w:i/>
          <w:color w:val="013B4B"/>
          <w:kern w:val="0"/>
          <w:sz w:val="22"/>
          <w:szCs w:val="20"/>
          <w:lang w:val="en-GB"/>
          <w14:ligatures w14:val="none"/>
        </w:rPr>
        <w:t>[insert name of the Contracting Authority]</w:t>
      </w:r>
      <w:r w:rsidRPr="00971ED4">
        <w:rPr>
          <w:rFonts w:ascii="Calibri" w:eastAsiaTheme="minorEastAsia" w:hAnsi="Calibri"/>
          <w:iCs/>
          <w:color w:val="013B4B"/>
          <w:kern w:val="0"/>
          <w:sz w:val="22"/>
          <w:szCs w:val="20"/>
          <w:lang w:val="en-GB"/>
          <w14:ligatures w14:val="none"/>
        </w:rPr>
        <w:t xml:space="preserve">, any changes to the project design that may potentially cause negative environmental or social impacts; (ii) provide to the </w:t>
      </w:r>
      <w:r w:rsidRPr="00971ED4">
        <w:rPr>
          <w:rFonts w:ascii="Calibri" w:eastAsiaTheme="minorEastAsia" w:hAnsi="Calibri"/>
          <w:i/>
          <w:color w:val="013B4B"/>
          <w:kern w:val="0"/>
          <w:sz w:val="22"/>
          <w:szCs w:val="20"/>
          <w:lang w:val="en-GB"/>
          <w14:ligatures w14:val="none"/>
        </w:rPr>
        <w:t xml:space="preserve">[insert name of the Contracting Authority] </w:t>
      </w:r>
      <w:r w:rsidRPr="00971ED4">
        <w:rPr>
          <w:rFonts w:ascii="Calibri" w:eastAsiaTheme="minorEastAsia" w:hAnsi="Calibri"/>
          <w:iCs/>
          <w:color w:val="013B4B"/>
          <w:kern w:val="0"/>
          <w:sz w:val="22"/>
          <w:szCs w:val="20"/>
          <w:lang w:val="en-GB"/>
          <w14:ligatures w14:val="none"/>
        </w:rPr>
        <w:t xml:space="preserve">in a timely manner a detailed report of any unanticipated environmental or social risks or impacts that may arise during the execution of the contract and the implementation that may not have been previously taken into account and (iii) in consultation with </w:t>
      </w:r>
      <w:r w:rsidRPr="00971ED4">
        <w:rPr>
          <w:rFonts w:ascii="Calibri" w:eastAsiaTheme="minorEastAsia" w:hAnsi="Calibri"/>
          <w:i/>
          <w:color w:val="013B4B"/>
          <w:kern w:val="0"/>
          <w:sz w:val="22"/>
          <w:szCs w:val="20"/>
          <w:lang w:val="en-GB"/>
          <w14:ligatures w14:val="none"/>
        </w:rPr>
        <w:t>[insert name of the Contracting Authority]</w:t>
      </w:r>
      <w:r w:rsidRPr="00971ED4">
        <w:rPr>
          <w:rFonts w:ascii="Calibri" w:eastAsiaTheme="minorEastAsia" w:hAnsi="Calibri"/>
          <w:iCs/>
          <w:color w:val="013B4B"/>
          <w:kern w:val="0"/>
          <w:sz w:val="22"/>
          <w:szCs w:val="20"/>
          <w:lang w:val="en-GB"/>
          <w14:ligatures w14:val="none"/>
        </w:rPr>
        <w:t>, adjust environmental and social monitoring and mitigation measures as necessary to assure compliance with our environmental and social obligations.</w:t>
      </w:r>
    </w:p>
    <w:p w14:paraId="45828B9D" w14:textId="4E7E69A5"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
          <w:color w:val="013B4B"/>
          <w:kern w:val="0"/>
          <w:sz w:val="22"/>
          <w:szCs w:val="20"/>
          <w:lang w:val="en-GB"/>
          <w14:ligatures w14:val="none"/>
        </w:rPr>
        <w:t>Environmental and social staff.</w:t>
      </w:r>
      <w:r w:rsidRPr="00971ED4">
        <w:rPr>
          <w:rFonts w:ascii="Calibri" w:eastAsiaTheme="minorEastAsia" w:hAnsi="Calibri"/>
          <w:iCs/>
          <w:color w:val="013B4B"/>
          <w:kern w:val="0"/>
          <w:sz w:val="22"/>
          <w:szCs w:val="20"/>
          <w:lang w:val="en-GB"/>
          <w14:ligatures w14:val="none"/>
        </w:rPr>
        <w:t xml:space="preserve"> We shall</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facilitate</w:t>
      </w:r>
      <w:r w:rsidR="008E5D57">
        <w:rPr>
          <w:rFonts w:ascii="Calibri" w:eastAsiaTheme="minorEastAsia" w:hAnsi="Calibri"/>
          <w:iCs/>
          <w:color w:val="013B4B"/>
          <w:kern w:val="0"/>
          <w:sz w:val="22"/>
          <w:szCs w:val="20"/>
          <w:lang w:val="en-GB"/>
          <w14:ligatures w14:val="none"/>
        </w:rPr>
        <w:t xml:space="preserve"> </w:t>
      </w:r>
      <w:r w:rsidRPr="00971ED4">
        <w:rPr>
          <w:rFonts w:ascii="Calibri" w:eastAsiaTheme="minorEastAsia" w:hAnsi="Calibri"/>
          <w:iCs/>
          <w:color w:val="013B4B"/>
          <w:kern w:val="0"/>
          <w:sz w:val="22"/>
          <w:szCs w:val="20"/>
          <w:lang w:val="en-GB"/>
          <w14:ligatures w14:val="none"/>
        </w:rPr>
        <w:t>the Contracting Authority’s ongoing monitoring and supervision of our compliance with the environmental and social obligations described above. For this purpose, we shall appoint and maintain in office until the completion of the contract an Environmental and Social Management Team (appropriately scaled to the size and complexity of the contract) that shall be deemed reasonably satisfactory by the Contracting Authority and to whom the Contracting Authority shall have full and immediate access. The Team will have the duty and the necessary powers to ensure compliance with this Environmental and Social Covenant.</w:t>
      </w:r>
    </w:p>
    <w:p w14:paraId="3C32D28A" w14:textId="7A45C5A7"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We accord the Contracting Authority and the CEB and any auditors appointed by either of them, the right of inspection of all our accounts, records, electronic data and documents, and the project sites related to the environmental and social aspects of the current contract, as well as all those of our sub-contractors.</w:t>
      </w:r>
    </w:p>
    <w:p w14:paraId="04C3BD12" w14:textId="61BC8C08"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p>
    <w:p w14:paraId="64391335" w14:textId="69F5F31B"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Date</w:t>
      </w:r>
    </w:p>
    <w:p w14:paraId="7CA2D6E1" w14:textId="0BCE68A9"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Name In the capacity of</w:t>
      </w:r>
    </w:p>
    <w:p w14:paraId="0E1A74E5" w14:textId="5F15B786" w:rsidR="00971ED4" w:rsidRPr="00971ED4" w:rsidRDefault="00971ED4" w:rsidP="00971ED4">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Signed</w:t>
      </w:r>
    </w:p>
    <w:p w14:paraId="66515463" w14:textId="6CEA973E" w:rsidR="00804AFF" w:rsidRPr="008E5D57" w:rsidRDefault="00971ED4" w:rsidP="008E5D57">
      <w:pPr>
        <w:spacing w:before="120" w:after="120" w:line="240" w:lineRule="auto"/>
        <w:rPr>
          <w:rFonts w:ascii="Calibri" w:eastAsiaTheme="minorEastAsia" w:hAnsi="Calibri"/>
          <w:iCs/>
          <w:color w:val="013B4B"/>
          <w:kern w:val="0"/>
          <w:sz w:val="22"/>
          <w:szCs w:val="20"/>
          <w:lang w:val="en-GB"/>
          <w14:ligatures w14:val="none"/>
        </w:rPr>
      </w:pPr>
      <w:r w:rsidRPr="00971ED4">
        <w:rPr>
          <w:rFonts w:ascii="Calibri" w:eastAsiaTheme="minorEastAsia" w:hAnsi="Calibri"/>
          <w:iCs/>
          <w:color w:val="013B4B"/>
          <w:kern w:val="0"/>
          <w:sz w:val="22"/>
          <w:szCs w:val="20"/>
          <w:lang w:val="en-GB"/>
          <w14:ligatures w14:val="none"/>
        </w:rPr>
        <w:t>Duly authorised to sign the contract for and on behalf o</w:t>
      </w:r>
      <w:r w:rsidR="008E5D57">
        <w:rPr>
          <w:rFonts w:ascii="Calibri" w:eastAsiaTheme="minorEastAsia" w:hAnsi="Calibri"/>
          <w:iCs/>
          <w:color w:val="013B4B"/>
          <w:kern w:val="0"/>
          <w:sz w:val="22"/>
          <w:szCs w:val="20"/>
          <w:lang w:val="en-GB"/>
          <w14:ligatures w14:val="none"/>
        </w:rPr>
        <w:t>f</w:t>
      </w:r>
    </w:p>
    <w:sectPr w:rsidR="00804AFF" w:rsidRPr="008E5D5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627B" w14:textId="77777777" w:rsidR="00B32CCD" w:rsidRDefault="00B32CCD" w:rsidP="00971ED4">
      <w:pPr>
        <w:spacing w:after="0" w:line="240" w:lineRule="auto"/>
      </w:pPr>
      <w:r>
        <w:separator/>
      </w:r>
    </w:p>
  </w:endnote>
  <w:endnote w:type="continuationSeparator" w:id="0">
    <w:p w14:paraId="5B90DD2C" w14:textId="77777777" w:rsidR="00B32CCD" w:rsidRDefault="00B32CCD" w:rsidP="00971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08DA" w14:textId="77777777" w:rsidR="00B32CCD" w:rsidRDefault="00B32CCD" w:rsidP="00971ED4">
      <w:pPr>
        <w:spacing w:after="0" w:line="240" w:lineRule="auto"/>
      </w:pPr>
      <w:r>
        <w:separator/>
      </w:r>
    </w:p>
  </w:footnote>
  <w:footnote w:type="continuationSeparator" w:id="0">
    <w:p w14:paraId="0ABBCE7B" w14:textId="77777777" w:rsidR="00B32CCD" w:rsidRDefault="00B32CCD" w:rsidP="00971ED4">
      <w:pPr>
        <w:spacing w:after="0" w:line="240" w:lineRule="auto"/>
      </w:pPr>
      <w:r>
        <w:continuationSeparator/>
      </w:r>
    </w:p>
  </w:footnote>
  <w:footnote w:id="1">
    <w:p w14:paraId="3D579521" w14:textId="32582054" w:rsidR="00971ED4" w:rsidRPr="008E5D57" w:rsidRDefault="00971ED4">
      <w:pPr>
        <w:pStyle w:val="ae"/>
        <w:rPr>
          <w:color w:val="013B4B"/>
        </w:rPr>
      </w:pPr>
      <w:r w:rsidRPr="008E5D57">
        <w:rPr>
          <w:rStyle w:val="af0"/>
          <w:color w:val="013B4B"/>
        </w:rPr>
        <w:footnoteRef/>
      </w:r>
      <w:r w:rsidRPr="008E5D57">
        <w:rPr>
          <w:color w:val="013B4B"/>
        </w:rPr>
        <w:t xml:space="preserve"> </w:t>
      </w:r>
      <w:r w:rsidRPr="008E5D57">
        <w:rPr>
          <w:color w:val="013B4B"/>
          <w:lang w:val="en-GB"/>
        </w:rPr>
        <w:t>ESSMF or ESSMP</w:t>
      </w:r>
    </w:p>
  </w:footnote>
  <w:footnote w:id="2">
    <w:p w14:paraId="2CFA35F0" w14:textId="15F3F721" w:rsidR="008E5D57" w:rsidRPr="008E5D57" w:rsidRDefault="00971ED4">
      <w:pPr>
        <w:pStyle w:val="ae"/>
        <w:rPr>
          <w:color w:val="013B4B"/>
          <w:lang w:val="en-US"/>
        </w:rPr>
      </w:pPr>
      <w:r w:rsidRPr="008E5D57">
        <w:rPr>
          <w:rStyle w:val="af0"/>
          <w:color w:val="013B4B"/>
        </w:rPr>
        <w:footnoteRef/>
      </w:r>
      <w:r w:rsidRPr="008E5D57">
        <w:rPr>
          <w:color w:val="013B4B"/>
        </w:rPr>
        <w:t xml:space="preserve"> </w:t>
      </w:r>
      <w:r w:rsidR="008E5D57" w:rsidRPr="008E5D57">
        <w:rPr>
          <w:color w:val="013B4B"/>
          <w:lang w:val="en-US"/>
        </w:rPr>
        <w:t xml:space="preserve">Available </w:t>
      </w:r>
      <w:hyperlink r:id="rId1" w:history="1">
        <w:r w:rsidR="008E5D57" w:rsidRPr="008E5D57">
          <w:rPr>
            <w:rStyle w:val="af1"/>
            <w:color w:val="013B4B"/>
            <w:lang w:val="en-US"/>
          </w:rPr>
          <w:t>here</w:t>
        </w:r>
      </w:hyperlink>
      <w:r w:rsidR="008E5D57" w:rsidRPr="008E5D57">
        <w:rPr>
          <w:color w:val="013B4B"/>
          <w:lang w:val="en-US"/>
        </w:rPr>
        <w:t xml:space="preserve"> </w:t>
      </w:r>
    </w:p>
  </w:footnote>
  <w:footnote w:id="3">
    <w:p w14:paraId="01C794F3" w14:textId="3B81505B" w:rsidR="008E5D57" w:rsidRPr="008E5D57" w:rsidRDefault="008E5D57">
      <w:pPr>
        <w:pStyle w:val="ae"/>
        <w:rPr>
          <w:color w:val="013B4B"/>
          <w:lang w:val="en-US"/>
        </w:rPr>
      </w:pPr>
      <w:r w:rsidRPr="008E5D57">
        <w:rPr>
          <w:rStyle w:val="af0"/>
          <w:color w:val="013B4B"/>
        </w:rPr>
        <w:footnoteRef/>
      </w:r>
      <w:r w:rsidRPr="008E5D57">
        <w:rPr>
          <w:color w:val="013B4B"/>
        </w:rPr>
        <w:t xml:space="preserve"> </w:t>
      </w:r>
      <w:r w:rsidRPr="008E5D57">
        <w:rPr>
          <w:color w:val="013B4B"/>
          <w:lang w:val="en-GB"/>
        </w:rPr>
        <w:t>Directive 89/391/EEC (“OSH "Framework Directive")</w:t>
      </w:r>
      <w:r w:rsidRPr="008E5D57">
        <w:rPr>
          <w:color w:val="013B4B"/>
          <w:lang w:val="en-GB"/>
        </w:rPr>
        <w:t xml:space="preserve">, available </w:t>
      </w:r>
      <w:hyperlink r:id="rId2" w:history="1">
        <w:r w:rsidRPr="008E5D57">
          <w:rPr>
            <w:rStyle w:val="af1"/>
            <w:color w:val="013B4B"/>
            <w:lang w:val="en-GB"/>
          </w:rPr>
          <w:t>here</w:t>
        </w:r>
      </w:hyperlink>
    </w:p>
  </w:footnote>
  <w:footnote w:id="4">
    <w:p w14:paraId="5B77B798" w14:textId="3E1BF963" w:rsidR="008E5D57" w:rsidRPr="008E5D57" w:rsidRDefault="008E5D57">
      <w:pPr>
        <w:pStyle w:val="ae"/>
        <w:rPr>
          <w:color w:val="013B4B"/>
          <w:lang w:val="en-US"/>
        </w:rPr>
      </w:pPr>
      <w:r w:rsidRPr="008E5D57">
        <w:rPr>
          <w:rStyle w:val="af0"/>
          <w:color w:val="013B4B"/>
        </w:rPr>
        <w:footnoteRef/>
      </w:r>
      <w:r w:rsidRPr="008E5D57">
        <w:rPr>
          <w:color w:val="013B4B"/>
        </w:rPr>
        <w:t xml:space="preserve"> </w:t>
      </w:r>
      <w:r w:rsidRPr="008E5D57">
        <w:rPr>
          <w:color w:val="013B4B"/>
          <w:lang w:val="en-GB"/>
        </w:rPr>
        <w:t>For instance: EIA (Environmental Impact Assessment) and ESSMP (Environmental and Social Safeguards Management Plans)</w:t>
      </w:r>
    </w:p>
  </w:footnote>
  <w:footnote w:id="5">
    <w:p w14:paraId="53FA9221" w14:textId="53E88945" w:rsidR="008E5D57" w:rsidRPr="008E5D57" w:rsidRDefault="008E5D57">
      <w:pPr>
        <w:pStyle w:val="ae"/>
        <w:rPr>
          <w:lang w:val="en-US"/>
        </w:rPr>
      </w:pPr>
      <w:r w:rsidRPr="008E5D57">
        <w:rPr>
          <w:rStyle w:val="af0"/>
          <w:color w:val="013B4B"/>
        </w:rPr>
        <w:footnoteRef/>
      </w:r>
      <w:r w:rsidRPr="008E5D57">
        <w:rPr>
          <w:color w:val="013B4B"/>
        </w:rPr>
        <w:t xml:space="preserve"> </w:t>
      </w:r>
      <w:r w:rsidRPr="008E5D57">
        <w:rPr>
          <w:color w:val="013B4B"/>
          <w:lang w:val="en-GB"/>
        </w:rPr>
        <w:t>For instance: EIA (Environmental Impact Assessment) and ESSMP (Environmental and Social Safeguards Management Plans)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D4"/>
    <w:rsid w:val="002E0C24"/>
    <w:rsid w:val="003C636B"/>
    <w:rsid w:val="005F7284"/>
    <w:rsid w:val="00804AFF"/>
    <w:rsid w:val="008E5D57"/>
    <w:rsid w:val="00971ED4"/>
    <w:rsid w:val="00B32C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2F74"/>
  <w15:chartTrackingRefBased/>
  <w15:docId w15:val="{4B6A6738-B89F-4B3E-B8C3-6419029C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1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1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1E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1E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1E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1E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1E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1E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1E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E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71E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71E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71E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71E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1E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1ED4"/>
    <w:rPr>
      <w:rFonts w:eastAsiaTheme="majorEastAsia" w:cstheme="majorBidi"/>
      <w:color w:val="595959" w:themeColor="text1" w:themeTint="A6"/>
    </w:rPr>
  </w:style>
  <w:style w:type="character" w:customStyle="1" w:styleId="80">
    <w:name w:val="Заголовок 8 Знак"/>
    <w:basedOn w:val="a0"/>
    <w:link w:val="8"/>
    <w:uiPriority w:val="9"/>
    <w:semiHidden/>
    <w:rsid w:val="00971E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1ED4"/>
    <w:rPr>
      <w:rFonts w:eastAsiaTheme="majorEastAsia" w:cstheme="majorBidi"/>
      <w:color w:val="272727" w:themeColor="text1" w:themeTint="D8"/>
    </w:rPr>
  </w:style>
  <w:style w:type="paragraph" w:styleId="a3">
    <w:name w:val="Title"/>
    <w:basedOn w:val="a"/>
    <w:next w:val="a"/>
    <w:link w:val="a4"/>
    <w:uiPriority w:val="10"/>
    <w:qFormat/>
    <w:rsid w:val="00971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1E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1ED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1ED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1ED4"/>
    <w:pPr>
      <w:spacing w:before="160"/>
      <w:jc w:val="center"/>
    </w:pPr>
    <w:rPr>
      <w:i/>
      <w:iCs/>
      <w:color w:val="404040" w:themeColor="text1" w:themeTint="BF"/>
    </w:rPr>
  </w:style>
  <w:style w:type="character" w:customStyle="1" w:styleId="a8">
    <w:name w:val="Цитата Знак"/>
    <w:basedOn w:val="a0"/>
    <w:link w:val="a7"/>
    <w:uiPriority w:val="29"/>
    <w:rsid w:val="00971ED4"/>
    <w:rPr>
      <w:i/>
      <w:iCs/>
      <w:color w:val="404040" w:themeColor="text1" w:themeTint="BF"/>
    </w:rPr>
  </w:style>
  <w:style w:type="paragraph" w:styleId="a9">
    <w:name w:val="List Paragraph"/>
    <w:basedOn w:val="a"/>
    <w:uiPriority w:val="34"/>
    <w:qFormat/>
    <w:rsid w:val="00971ED4"/>
    <w:pPr>
      <w:ind w:left="720"/>
      <w:contextualSpacing/>
    </w:pPr>
  </w:style>
  <w:style w:type="character" w:styleId="aa">
    <w:name w:val="Intense Emphasis"/>
    <w:basedOn w:val="a0"/>
    <w:uiPriority w:val="21"/>
    <w:qFormat/>
    <w:rsid w:val="00971ED4"/>
    <w:rPr>
      <w:i/>
      <w:iCs/>
      <w:color w:val="0F4761" w:themeColor="accent1" w:themeShade="BF"/>
    </w:rPr>
  </w:style>
  <w:style w:type="paragraph" w:styleId="ab">
    <w:name w:val="Intense Quote"/>
    <w:basedOn w:val="a"/>
    <w:next w:val="a"/>
    <w:link w:val="ac"/>
    <w:uiPriority w:val="30"/>
    <w:qFormat/>
    <w:rsid w:val="00971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1ED4"/>
    <w:rPr>
      <w:i/>
      <w:iCs/>
      <w:color w:val="0F4761" w:themeColor="accent1" w:themeShade="BF"/>
    </w:rPr>
  </w:style>
  <w:style w:type="character" w:styleId="ad">
    <w:name w:val="Intense Reference"/>
    <w:basedOn w:val="a0"/>
    <w:uiPriority w:val="32"/>
    <w:qFormat/>
    <w:rsid w:val="00971ED4"/>
    <w:rPr>
      <w:b/>
      <w:bCs/>
      <w:smallCaps/>
      <w:color w:val="0F4761" w:themeColor="accent1" w:themeShade="BF"/>
      <w:spacing w:val="5"/>
    </w:rPr>
  </w:style>
  <w:style w:type="paragraph" w:customStyle="1" w:styleId="HeadingBlueNoNumbering">
    <w:name w:val="Heading Blue No Numbering"/>
    <w:basedOn w:val="5"/>
    <w:link w:val="HeadingBlueNoNumberingChar"/>
    <w:qFormat/>
    <w:rsid w:val="00971ED4"/>
    <w:pPr>
      <w:keepNext w:val="0"/>
      <w:keepLines w:val="0"/>
      <w:spacing w:before="100" w:after="60" w:line="240" w:lineRule="auto"/>
      <w:ind w:right="360"/>
    </w:pPr>
    <w:rPr>
      <w:rFonts w:ascii="Calibri" w:eastAsia="Times New Roman" w:hAnsi="Calibri" w:cs="Times New Roman"/>
      <w:b/>
      <w:bCs/>
      <w:iCs/>
      <w:color w:val="013B4B"/>
      <w:kern w:val="0"/>
      <w:lang w:val="en-GB"/>
      <w14:ligatures w14:val="none"/>
    </w:rPr>
  </w:style>
  <w:style w:type="character" w:customStyle="1" w:styleId="HeadingBlueNoNumberingChar">
    <w:name w:val="Heading Blue No Numbering Char"/>
    <w:basedOn w:val="50"/>
    <w:link w:val="HeadingBlueNoNumbering"/>
    <w:rsid w:val="00971ED4"/>
    <w:rPr>
      <w:rFonts w:ascii="Calibri" w:eastAsia="Times New Roman" w:hAnsi="Calibri" w:cs="Times New Roman"/>
      <w:b/>
      <w:bCs/>
      <w:iCs/>
      <w:color w:val="013B4B"/>
      <w:kern w:val="0"/>
      <w:lang w:val="en-GB"/>
      <w14:ligatures w14:val="none"/>
    </w:rPr>
  </w:style>
  <w:style w:type="paragraph" w:styleId="ae">
    <w:name w:val="footnote text"/>
    <w:basedOn w:val="a"/>
    <w:link w:val="af"/>
    <w:uiPriority w:val="99"/>
    <w:semiHidden/>
    <w:unhideWhenUsed/>
    <w:rsid w:val="00971ED4"/>
    <w:pPr>
      <w:spacing w:after="0" w:line="240" w:lineRule="auto"/>
    </w:pPr>
    <w:rPr>
      <w:sz w:val="20"/>
      <w:szCs w:val="20"/>
    </w:rPr>
  </w:style>
  <w:style w:type="character" w:customStyle="1" w:styleId="af">
    <w:name w:val="Текст виноски Знак"/>
    <w:basedOn w:val="a0"/>
    <w:link w:val="ae"/>
    <w:uiPriority w:val="99"/>
    <w:semiHidden/>
    <w:rsid w:val="00971ED4"/>
    <w:rPr>
      <w:sz w:val="20"/>
      <w:szCs w:val="20"/>
    </w:rPr>
  </w:style>
  <w:style w:type="character" w:styleId="af0">
    <w:name w:val="footnote reference"/>
    <w:basedOn w:val="a0"/>
    <w:uiPriority w:val="99"/>
    <w:semiHidden/>
    <w:unhideWhenUsed/>
    <w:rsid w:val="00971ED4"/>
    <w:rPr>
      <w:vertAlign w:val="superscript"/>
    </w:rPr>
  </w:style>
  <w:style w:type="character" w:styleId="af1">
    <w:name w:val="Hyperlink"/>
    <w:basedOn w:val="a0"/>
    <w:uiPriority w:val="99"/>
    <w:unhideWhenUsed/>
    <w:rsid w:val="008E5D57"/>
    <w:rPr>
      <w:color w:val="467886" w:themeColor="hyperlink"/>
      <w:u w:val="single"/>
    </w:rPr>
  </w:style>
  <w:style w:type="character" w:styleId="af2">
    <w:name w:val="Unresolved Mention"/>
    <w:basedOn w:val="a0"/>
    <w:uiPriority w:val="99"/>
    <w:semiHidden/>
    <w:unhideWhenUsed/>
    <w:rsid w:val="008E5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HTML/?uri=CELEX:01989L0391-20081211&amp;qid=1648035354689&amp;from=en" TargetMode="External"/><Relationship Id="rId1" Type="http://schemas.openxmlformats.org/officeDocument/2006/relationships/hyperlink" Target="https://www.ilo.org/sites/default/files/wcmsp5/groups/public/@ed_protect/@protrav/@safework/documents/normativeinstrument/wcms_107727.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139C8E-CF8D-4A4D-8685-A31908B181AF}">
  <ds:schemaRefs>
    <ds:schemaRef ds:uri="http://schemas.openxmlformats.org/officeDocument/2006/bibliography"/>
  </ds:schemaRefs>
</ds:datastoreItem>
</file>

<file path=customXml/itemProps2.xml><?xml version="1.0" encoding="utf-8"?>
<ds:datastoreItem xmlns:ds="http://schemas.openxmlformats.org/officeDocument/2006/customXml" ds:itemID="{96F66BBE-D5AD-44BC-A195-8706AF597579}"/>
</file>

<file path=customXml/itemProps3.xml><?xml version="1.0" encoding="utf-8"?>
<ds:datastoreItem xmlns:ds="http://schemas.openxmlformats.org/officeDocument/2006/customXml" ds:itemID="{AEFCFA6C-C3E2-4FB0-AC81-3281E2F75F9F}"/>
</file>

<file path=customXml/itemProps4.xml><?xml version="1.0" encoding="utf-8"?>
<ds:datastoreItem xmlns:ds="http://schemas.openxmlformats.org/officeDocument/2006/customXml" ds:itemID="{7F07AF04-EE02-4F88-831D-F74CD134B00E}"/>
</file>

<file path=docProps/app.xml><?xml version="1.0" encoding="utf-8"?>
<Properties xmlns="http://schemas.openxmlformats.org/officeDocument/2006/extended-properties" xmlns:vt="http://schemas.openxmlformats.org/officeDocument/2006/docPropsVTypes">
  <Template>Normal</Template>
  <TotalTime>21</TotalTime>
  <Pages>4</Pages>
  <Words>1465</Words>
  <Characters>9596</Characters>
  <Application>Microsoft Office Word</Application>
  <DocSecurity>0</DocSecurity>
  <Lines>533</Lines>
  <Paragraphs>335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Bakumenko</dc:creator>
  <cp:keywords/>
  <dc:description/>
  <cp:lastModifiedBy>Dmytro Bakumenko</cp:lastModifiedBy>
  <cp:revision>1</cp:revision>
  <dcterms:created xsi:type="dcterms:W3CDTF">2026-05-07T11:52:00Z</dcterms:created>
  <dcterms:modified xsi:type="dcterms:W3CDTF">2026-05-07T12:13:00Z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ies>
</file>